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E928" w14:textId="77777777" w:rsidR="00E507B1" w:rsidRPr="007D2C2D" w:rsidRDefault="00E507B1" w:rsidP="00E507B1">
      <w:pPr>
        <w:pStyle w:val="af1"/>
        <w:spacing w:before="16" w:beforeAutospacing="0" w:after="0" w:afterAutospacing="0" w:line="244" w:lineRule="auto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7454" wp14:editId="6453AD01">
            <wp:simplePos x="0" y="0"/>
            <wp:positionH relativeFrom="margin">
              <wp:align>left</wp:align>
            </wp:positionH>
            <wp:positionV relativeFrom="page">
              <wp:posOffset>742315</wp:posOffset>
            </wp:positionV>
            <wp:extent cx="774700" cy="860425"/>
            <wp:effectExtent l="0" t="0" r="6350" b="0"/>
            <wp:wrapThrough wrapText="bothSides">
              <wp:wrapPolygon edited="0">
                <wp:start x="9030" y="0"/>
                <wp:lineTo x="0" y="4304"/>
                <wp:lineTo x="0" y="12912"/>
                <wp:lineTo x="6374" y="15303"/>
                <wp:lineTo x="5843" y="18651"/>
                <wp:lineTo x="6905" y="21042"/>
                <wp:lineTo x="7967" y="21042"/>
                <wp:lineTo x="13279" y="21042"/>
                <wp:lineTo x="14341" y="21042"/>
                <wp:lineTo x="15403" y="17216"/>
                <wp:lineTo x="14872" y="15303"/>
                <wp:lineTo x="21246" y="12912"/>
                <wp:lineTo x="21246" y="4304"/>
                <wp:lineTo x="12216" y="0"/>
                <wp:lineTo x="9030" y="0"/>
              </wp:wrapPolygon>
            </wp:wrapThrough>
            <wp:docPr id="14" name="objec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20EE2E" wp14:editId="7F5E4D59">
                <wp:simplePos x="0" y="0"/>
                <wp:positionH relativeFrom="column">
                  <wp:posOffset>651510</wp:posOffset>
                </wp:positionH>
                <wp:positionV relativeFrom="page">
                  <wp:posOffset>1181100</wp:posOffset>
                </wp:positionV>
                <wp:extent cx="2113200" cy="486000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0" cy="4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E937" w14:textId="77777777" w:rsidR="00E507B1" w:rsidRPr="007D2C2D" w:rsidRDefault="00E507B1" w:rsidP="00E507B1">
                            <w:r w:rsidRPr="007D2C2D">
                              <w:t>ФГБУ «ФКП</w:t>
                            </w:r>
                            <w:r>
                              <w:t xml:space="preserve"> </w:t>
                            </w:r>
                            <w:r w:rsidRPr="007D2C2D">
                              <w:t>Росреестра</w:t>
                            </w:r>
                            <w:r>
                              <w:t>» по Волгоградской области</w:t>
                            </w:r>
                          </w:p>
                          <w:p w14:paraId="5E39CDAD" w14:textId="77777777" w:rsidR="00E507B1" w:rsidRDefault="00E507B1" w:rsidP="00E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0EE2E" id="Прямоугольник 2" o:spid="_x0000_s1026" style="position:absolute;left:0;text-align:left;margin-left:51.3pt;margin-top:93pt;width:166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2uqAIAAKEFAAAOAAAAZHJzL2Uyb0RvYy54bWysVM1uEzEQviPxDpbvdLMhlBJ1U0WtipCq&#10;NqJFPTteO1nh9RjbySackLgi8Qg8BBfET59h80aMvZvtDzlVXLwzO/PN/8zh0apUZCmsK0BnNN3r&#10;USI0h7zQs4y+uzp9dkCJ80znTIEWGV0LR49GT58cVmYo+jAHlQtL0Ih2w8pkdO69GSaJ43NRMrcH&#10;RmgUSrAl88jaWZJbVqH1UiX9Xm8/qcDmxgIXzuHfk0ZIR9G+lIL7Cymd8ERlFGPz8bXxnYY3GR2y&#10;4cwyMy94GwZ7RBQlKzQ67UydMM/Iwhb/mCoLbsGB9HscygSkLLiIOWA2ae9BNpdzZkTMBYvjTFcm&#10;9//M8vPlxJIiz2ifEs1KbFH9bfNp87X+Xd9sPtff65v61+ZL/af+Uf8k/VCvyrghwi7NxLacQzIk&#10;v5K2DF9Mi6xijdddjcXKE44/+2n6HBtHCUfZ4GC/hzSaSW7Rxjr/WkBJApFRiz2MpWXLM+cb1a1K&#10;cOZAFflpoVRkwtyIY2XJkmHHp7O0NX5PS+lHATHGgExCAZqUI+XXSgR7Sr8VEksZkowBxyG+DYZx&#10;LrTfbwOK2gEmMfQOmO4CKr/NotUNMBGHuwP2dgHve+wQ0Sto34HLQoPdZSB/33lu9LfZNzmH9P1q&#10;umrHYAr5GofJQrNlzvDTAlt4xpyfMItrhV3HU+Ev8JEKqoxCS1EyB/tx1/+gj9OOUkoqXNOMug8L&#10;ZgUl6o3GPXiVDgZhryMzePGyj4y9K5nelehFeQw4FykeJcMjGfS92pLSQnmNF2UcvKKIaY6+M8q9&#10;3TLHvjkfeJO4GI+jGu6yYf5MXxoejIcChxG9Wl0za9o59rgB57BdaTZ8MM6NbkBqGC88yCLOeihx&#10;U9e29HgH4ra0Nyscmrt81Lq9rKO/AAAA//8DAFBLAwQUAAYACAAAACEAsVOMBOAAAAALAQAADwAA&#10;AGRycy9kb3ducmV2LnhtbEyPTUvDQBCG74L/YRnBm90Y21hjNkVEEcGDtkJ7nGZ3k2B2NmQ3afz3&#10;jie9zcs8vB/FZnadmMwQWk8KrhcJCEOV1y3VCj53z1drECEiaew8GQXfJsCmPD8rMNf+RB9m2sZa&#10;sAmFHBU0Mfa5lKFqjMOw8L0h/lk/OIwsh1rqAU9s7jqZJkkmHbbECQ325rEx1dd2dAoOFl92T6/h&#10;Tdp0snft+7i3t6NSlxfzwz2IaOb4B8Nvfa4OJXc6+pF0EB3rJM0Y5WOd8SgmljerJYijgjRLVyDL&#10;Qv7fUP4AAAD//wMAUEsBAi0AFAAGAAgAAAAhALaDOJL+AAAA4QEAABMAAAAAAAAAAAAAAAAAAAAA&#10;AFtDb250ZW50X1R5cGVzXS54bWxQSwECLQAUAAYACAAAACEAOP0h/9YAAACUAQAACwAAAAAAAAAA&#10;AAAAAAAvAQAAX3JlbHMvLnJlbHNQSwECLQAUAAYACAAAACEAnCPNrqgCAAChBQAADgAAAAAAAAAA&#10;AAAAAAAuAgAAZHJzL2Uyb0RvYy54bWxQSwECLQAUAAYACAAAACEAsVOMBOAAAAALAQAADwAAAAAA&#10;AAAAAAAAAAACBQAAZHJzL2Rvd25yZXYueG1sUEsFBgAAAAAEAAQA8wAAAA8GAAAAAA==&#10;" o:allowoverlap="f" fillcolor="white [3212]" strokecolor="white [3212]" strokeweight="1pt">
                <v:textbox>
                  <w:txbxContent>
                    <w:p w14:paraId="6982E937" w14:textId="77777777" w:rsidR="00E507B1" w:rsidRPr="007D2C2D" w:rsidRDefault="00E507B1" w:rsidP="00E507B1">
                      <w:r w:rsidRPr="007D2C2D">
                        <w:t>ФГБУ «ФКП</w:t>
                      </w:r>
                      <w:r>
                        <w:t xml:space="preserve"> </w:t>
                      </w:r>
                      <w:r w:rsidRPr="007D2C2D">
                        <w:t>Росреестра</w:t>
                      </w:r>
                      <w:r>
                        <w:t>» по Волгоградской области</w:t>
                      </w:r>
                    </w:p>
                    <w:p w14:paraId="5E39CDAD" w14:textId="77777777" w:rsidR="00E507B1" w:rsidRDefault="00E507B1" w:rsidP="00E507B1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sz w:val="28"/>
        </w:rPr>
        <w:t xml:space="preserve">                </w:t>
      </w:r>
    </w:p>
    <w:p w14:paraId="27FA7953" w14:textId="77777777" w:rsidR="00E507B1" w:rsidRDefault="00E507B1" w:rsidP="00E507B1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A3DA0">
        <w:rPr>
          <w:rFonts w:ascii="Times New Roman" w:hAnsi="Times New Roman" w:cs="Times New Roman"/>
          <w:color w:val="FFFFFF" w:themeColor="background1"/>
          <w:sz w:val="28"/>
        </w:rPr>
        <w:t>12 мая 2022 г.</w:t>
      </w:r>
    </w:p>
    <w:p w14:paraId="4F0D3E2B" w14:textId="77777777" w:rsidR="00E507B1" w:rsidRPr="00025FA8" w:rsidRDefault="00E507B1" w:rsidP="00E507B1">
      <w:pPr>
        <w:rPr>
          <w:rFonts w:ascii="Times New Roman" w:hAnsi="Times New Roman" w:cs="Times New Roman"/>
          <w:sz w:val="28"/>
        </w:rPr>
      </w:pPr>
    </w:p>
    <w:p w14:paraId="4A16C95E" w14:textId="77777777" w:rsidR="00E507B1" w:rsidRDefault="00E507B1" w:rsidP="00E507B1">
      <w:pPr>
        <w:jc w:val="center"/>
        <w:rPr>
          <w:noProof/>
          <w:lang w:eastAsia="ru-RU"/>
        </w:rPr>
      </w:pPr>
    </w:p>
    <w:p w14:paraId="3E0683AB" w14:textId="6737FB81" w:rsidR="00AC1432" w:rsidRDefault="00E507B1" w:rsidP="00E507B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FCA4C3C" wp14:editId="6EDB9234">
            <wp:extent cx="6480175" cy="13970"/>
            <wp:effectExtent l="0" t="0" r="0" b="5080"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77266" w14:textId="77777777" w:rsidR="00E507B1" w:rsidRDefault="00E507B1" w:rsidP="00E507B1">
      <w:pPr>
        <w:spacing w:after="0"/>
        <w:rPr>
          <w:rFonts w:ascii="Times New Roman" w:hAnsi="Times New Roman" w:cs="Times New Roman"/>
          <w:sz w:val="28"/>
        </w:rPr>
      </w:pPr>
    </w:p>
    <w:p w14:paraId="4ACAD0D0" w14:textId="77777777" w:rsidR="00FF6CAD" w:rsidRPr="00FF6CAD" w:rsidRDefault="00FF6CAD" w:rsidP="00FF6CAD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6CAD">
        <w:rPr>
          <w:rFonts w:ascii="Times New Roman" w:eastAsia="Times New Roman" w:hAnsi="Times New Roman" w:cs="Times New Roman"/>
          <w:b/>
          <w:sz w:val="26"/>
          <w:szCs w:val="26"/>
        </w:rPr>
        <w:t>Кадастровая палата Волгограда напоминает об опасности сайтов-двойников</w:t>
      </w:r>
    </w:p>
    <w:p w14:paraId="61B99C25" w14:textId="77777777" w:rsidR="00FF6CAD" w:rsidRPr="00FF6CAD" w:rsidRDefault="00FF6CAD" w:rsidP="00FF6CAD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 w:rsidRPr="00FF6CAD">
        <w:rPr>
          <w:b/>
          <w:bCs/>
          <w:sz w:val="26"/>
          <w:szCs w:val="26"/>
        </w:rPr>
        <w:t>Цифровая трансформация и внедрение онлайн-сервисов позволили повысить качество обработки данных и увеличить скорость предоставления услуг, но и принесли ряд опасностей.</w:t>
      </w:r>
      <w:r w:rsidRPr="00FF6CAD">
        <w:rPr>
          <w:b/>
          <w:color w:val="000000"/>
          <w:sz w:val="26"/>
          <w:szCs w:val="26"/>
        </w:rPr>
        <w:t xml:space="preserve"> Например, в интернете можно встретить сайты-двойники, которые предлагают услуги по предоставлению сведений из Единого государственного реестра недвижимости (ЕГРН). Рассказываем, как распознать подобные сайты и почему таким ресурсам нельзя доверять. </w:t>
      </w:r>
    </w:p>
    <w:p w14:paraId="28A81674" w14:textId="77777777" w:rsidR="00FF6CAD" w:rsidRPr="00FF6CAD" w:rsidRDefault="00FF6CAD" w:rsidP="00FF6C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6CAD">
        <w:rPr>
          <w:rFonts w:ascii="Times New Roman" w:hAnsi="Times New Roman" w:cs="Times New Roman"/>
          <w:bCs/>
          <w:sz w:val="26"/>
          <w:szCs w:val="26"/>
        </w:rPr>
        <w:t xml:space="preserve">Сайты-двойники, как правило, имеют схожую символику и название с официальными ресурсами Федеральной кадастровой палаты и </w:t>
      </w:r>
      <w:proofErr w:type="spellStart"/>
      <w:r w:rsidRPr="00FF6CAD">
        <w:rPr>
          <w:rFonts w:ascii="Times New Roman" w:hAnsi="Times New Roman" w:cs="Times New Roman"/>
          <w:bCs/>
          <w:sz w:val="26"/>
          <w:szCs w:val="26"/>
        </w:rPr>
        <w:t>Росреестра</w:t>
      </w:r>
      <w:proofErr w:type="spellEnd"/>
      <w:r w:rsidRPr="00FF6CAD">
        <w:rPr>
          <w:rFonts w:ascii="Times New Roman" w:hAnsi="Times New Roman" w:cs="Times New Roman"/>
          <w:bCs/>
          <w:sz w:val="26"/>
          <w:szCs w:val="26"/>
        </w:rPr>
        <w:t xml:space="preserve">. Чтобы отличить двойника, нужно знать доменное имя официальных ресурсов, так как </w:t>
      </w:r>
      <w:proofErr w:type="spellStart"/>
      <w:r w:rsidRPr="00FF6CAD">
        <w:rPr>
          <w:rFonts w:ascii="Times New Roman" w:hAnsi="Times New Roman" w:cs="Times New Roman"/>
          <w:bCs/>
          <w:sz w:val="26"/>
          <w:szCs w:val="26"/>
        </w:rPr>
        <w:t>фейковые</w:t>
      </w:r>
      <w:proofErr w:type="spellEnd"/>
      <w:r w:rsidRPr="00FF6CAD">
        <w:rPr>
          <w:rFonts w:ascii="Times New Roman" w:hAnsi="Times New Roman" w:cs="Times New Roman"/>
          <w:bCs/>
          <w:sz w:val="26"/>
          <w:szCs w:val="26"/>
        </w:rPr>
        <w:t xml:space="preserve"> сайты используют в своем адресе схожие официальному наименованию ведомств названия, добавляя к ним удвоенные буквы или приписки, например — «</w:t>
      </w:r>
      <w:proofErr w:type="spellStart"/>
      <w:r w:rsidRPr="00FF6CAD">
        <w:rPr>
          <w:rFonts w:ascii="Times New Roman" w:hAnsi="Times New Roman" w:cs="Times New Roman"/>
          <w:bCs/>
          <w:sz w:val="26"/>
          <w:szCs w:val="26"/>
        </w:rPr>
        <w:t>online</w:t>
      </w:r>
      <w:proofErr w:type="spellEnd"/>
      <w:r w:rsidRPr="00FF6CAD">
        <w:rPr>
          <w:rFonts w:ascii="Times New Roman" w:hAnsi="Times New Roman" w:cs="Times New Roman"/>
          <w:bCs/>
          <w:sz w:val="26"/>
          <w:szCs w:val="26"/>
        </w:rPr>
        <w:t>/</w:t>
      </w:r>
      <w:proofErr w:type="spellStart"/>
      <w:r w:rsidRPr="00FF6CAD">
        <w:rPr>
          <w:rFonts w:ascii="Times New Roman" w:hAnsi="Times New Roman" w:cs="Times New Roman"/>
          <w:bCs/>
          <w:sz w:val="26"/>
          <w:szCs w:val="26"/>
        </w:rPr>
        <w:t>egrp</w:t>
      </w:r>
      <w:proofErr w:type="spellEnd"/>
      <w:r w:rsidRPr="00FF6CAD">
        <w:rPr>
          <w:rFonts w:ascii="Times New Roman" w:hAnsi="Times New Roman" w:cs="Times New Roman"/>
          <w:bCs/>
          <w:sz w:val="26"/>
          <w:szCs w:val="26"/>
        </w:rPr>
        <w:t>/</w:t>
      </w:r>
      <w:proofErr w:type="spellStart"/>
      <w:r w:rsidRPr="00FF6CAD">
        <w:rPr>
          <w:rFonts w:ascii="Times New Roman" w:hAnsi="Times New Roman" w:cs="Times New Roman"/>
          <w:bCs/>
          <w:sz w:val="26"/>
          <w:szCs w:val="26"/>
        </w:rPr>
        <w:t>egrn</w:t>
      </w:r>
      <w:proofErr w:type="spellEnd"/>
      <w:r w:rsidRPr="00FF6CAD">
        <w:rPr>
          <w:rFonts w:ascii="Times New Roman" w:hAnsi="Times New Roman" w:cs="Times New Roman"/>
          <w:bCs/>
          <w:sz w:val="26"/>
          <w:szCs w:val="26"/>
        </w:rPr>
        <w:t xml:space="preserve">». С помощью этой уловки нетрудно ввести пользователей в заблуждение и создать впечатление, что они оформляют запрос на получение государственной услуги у лица, имеющего причастность к органу регистрации прав или его подведомственной организации. </w:t>
      </w:r>
    </w:p>
    <w:p w14:paraId="53721FE7" w14:textId="77777777" w:rsidR="00FF6CAD" w:rsidRPr="00FF6CAD" w:rsidRDefault="00FF6CAD" w:rsidP="00FF6C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6CAD">
        <w:rPr>
          <w:rFonts w:ascii="Times New Roman" w:hAnsi="Times New Roman" w:cs="Times New Roman"/>
          <w:bCs/>
          <w:sz w:val="26"/>
          <w:szCs w:val="26"/>
        </w:rPr>
        <w:t>При этом данные, полученные на таких сайтах, могут содержать неактуальную информацию, потому что сайты-двойники не интегрированы с официальным реестром недвижимости и не имеют прав действовать от имени государственных структур. Кроме того, эти сайты свободны в ценообразовании и могут брать плату за сведения, предоставляемые официальными ресурсами бесплатно.</w:t>
      </w:r>
    </w:p>
    <w:p w14:paraId="5C3ED0DC" w14:textId="77777777" w:rsidR="00FF6CAD" w:rsidRPr="00FF6CAD" w:rsidRDefault="00FF6CAD" w:rsidP="00FF6CAD">
      <w:pPr>
        <w:pStyle w:val="af1"/>
        <w:spacing w:before="0" w:beforeAutospacing="0" w:after="0" w:afterAutospacing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FF6CAD">
        <w:rPr>
          <w:rFonts w:eastAsiaTheme="minorHAnsi"/>
          <w:bCs/>
          <w:sz w:val="26"/>
          <w:szCs w:val="26"/>
          <w:lang w:eastAsia="en-US"/>
        </w:rPr>
        <w:t xml:space="preserve">Убедиться в подлинности сайта поможет наличие регистрации в единой системе идентификации и аутентификации. Так, сервис «Личный кабинет», которым можно воспользоваться, имея регистрацию на портале </w:t>
      </w:r>
      <w:hyperlink r:id="rId10" w:history="1">
        <w:proofErr w:type="spellStart"/>
        <w:r w:rsidRPr="00FF6CAD">
          <w:rPr>
            <w:rStyle w:val="ab"/>
            <w:rFonts w:eastAsiaTheme="minorHAnsi"/>
            <w:bCs/>
            <w:sz w:val="26"/>
            <w:szCs w:val="26"/>
            <w:lang w:eastAsia="en-US"/>
          </w:rPr>
          <w:t>Госуслуг</w:t>
        </w:r>
        <w:proofErr w:type="spellEnd"/>
      </w:hyperlink>
      <w:r w:rsidRPr="00FF6CAD">
        <w:rPr>
          <w:rFonts w:eastAsiaTheme="minorHAnsi"/>
          <w:bCs/>
          <w:sz w:val="26"/>
          <w:szCs w:val="26"/>
          <w:lang w:eastAsia="en-US"/>
        </w:rPr>
        <w:t>, не будет доступен на сайтах-двойниках.</w:t>
      </w:r>
    </w:p>
    <w:p w14:paraId="70DF6FFF" w14:textId="77777777" w:rsidR="00FF6CAD" w:rsidRPr="00FF6CAD" w:rsidRDefault="00FF6CAD" w:rsidP="00FF6CAD">
      <w:pPr>
        <w:pStyle w:val="af1"/>
        <w:spacing w:before="0" w:beforeAutospacing="0" w:after="0" w:afterAutospacing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FF6CAD">
        <w:rPr>
          <w:rFonts w:eastAsiaTheme="minorHAnsi"/>
          <w:bCs/>
          <w:i/>
          <w:color w:val="000000" w:themeColor="text1"/>
          <w:sz w:val="26"/>
          <w:szCs w:val="26"/>
          <w:lang w:eastAsia="en-US"/>
        </w:rPr>
        <w:t>«</w:t>
      </w:r>
      <w:proofErr w:type="spellStart"/>
      <w:r w:rsidRPr="00FF6CAD">
        <w:rPr>
          <w:rFonts w:eastAsiaTheme="minorHAnsi"/>
          <w:bCs/>
          <w:i/>
          <w:color w:val="000000" w:themeColor="text1"/>
          <w:sz w:val="26"/>
          <w:szCs w:val="26"/>
          <w:lang w:eastAsia="en-US"/>
        </w:rPr>
        <w:t>Росреестр</w:t>
      </w:r>
      <w:proofErr w:type="spellEnd"/>
      <w:r w:rsidRPr="00FF6CAD">
        <w:rPr>
          <w:rFonts w:eastAsiaTheme="minorHAnsi"/>
          <w:bCs/>
          <w:i/>
          <w:color w:val="000000" w:themeColor="text1"/>
          <w:sz w:val="26"/>
          <w:szCs w:val="26"/>
          <w:lang w:eastAsia="en-US"/>
        </w:rPr>
        <w:t xml:space="preserve"> регулярно ведет работу по выявлению двойников и прекращению их работы в судебном и досудебном порядке. Сайты-двойники нарушают законы о регистрации недвижимости, в соответствии с которыми орган регистрации прав обязан по запросу владельца недвижимости предоставлять ему информацию о лицах, получивших сведения о принадлежащем ему жилье. Все граждане, запрашивающие информацию на таких сайтах, «уводятся» из правового поля, и собственники не могут узнать, кто именно запрашивал сведения по их объектам. Подобные сайты не соблюдают режим конфиденциальности персональных данных и свободны в установлении стоимости за услуги. Всё это грозит попаданием личных данных и денежных средств в руки мошенников»,</w:t>
      </w:r>
      <w:r w:rsidRPr="00FF6CAD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 w:rsidRPr="00FF6CAD">
        <w:rPr>
          <w:rFonts w:eastAsiaTheme="minorHAnsi"/>
          <w:bCs/>
          <w:sz w:val="26"/>
          <w:szCs w:val="26"/>
          <w:lang w:eastAsia="en-US"/>
        </w:rPr>
        <w:t>— отмечает заместитель директора Кадастровой палаты по Волгоградской области</w:t>
      </w:r>
      <w:r w:rsidRPr="00FF6CAD">
        <w:rPr>
          <w:rFonts w:eastAsiaTheme="minorHAnsi"/>
          <w:b/>
          <w:bCs/>
          <w:sz w:val="26"/>
          <w:szCs w:val="26"/>
          <w:lang w:eastAsia="en-US"/>
        </w:rPr>
        <w:t xml:space="preserve"> Илья Иванов.</w:t>
      </w:r>
    </w:p>
    <w:p w14:paraId="46D86EF1" w14:textId="77777777" w:rsidR="00FF6CAD" w:rsidRPr="00FF6CAD" w:rsidRDefault="00FF6CAD" w:rsidP="00FF6CAD">
      <w:pPr>
        <w:pStyle w:val="af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F6CAD">
        <w:rPr>
          <w:sz w:val="26"/>
          <w:szCs w:val="26"/>
        </w:rPr>
        <w:t xml:space="preserve">Получить все 18 видов выписок, а также иные актуальные данные об объектах недвижимости можно, обратившись на </w:t>
      </w:r>
      <w:hyperlink r:id="rId11" w:history="1">
        <w:r w:rsidRPr="00FF6CAD">
          <w:rPr>
            <w:rStyle w:val="ab"/>
            <w:sz w:val="26"/>
            <w:szCs w:val="26"/>
          </w:rPr>
          <w:t xml:space="preserve">официальный сайт </w:t>
        </w:r>
        <w:proofErr w:type="spellStart"/>
        <w:r w:rsidRPr="00FF6CAD">
          <w:rPr>
            <w:rStyle w:val="ab"/>
            <w:sz w:val="26"/>
            <w:szCs w:val="26"/>
          </w:rPr>
          <w:t>Росреестра</w:t>
        </w:r>
        <w:proofErr w:type="spellEnd"/>
      </w:hyperlink>
      <w:r w:rsidRPr="00FF6CAD">
        <w:rPr>
          <w:sz w:val="26"/>
          <w:szCs w:val="26"/>
        </w:rPr>
        <w:t xml:space="preserve"> и </w:t>
      </w:r>
      <w:hyperlink r:id="rId12" w:history="1">
        <w:r w:rsidRPr="00FF6CAD">
          <w:rPr>
            <w:rStyle w:val="ab"/>
            <w:sz w:val="26"/>
            <w:szCs w:val="26"/>
          </w:rPr>
          <w:t xml:space="preserve">Федеральной </w:t>
        </w:r>
        <w:r w:rsidRPr="00FF6CAD">
          <w:rPr>
            <w:rStyle w:val="ab"/>
            <w:sz w:val="26"/>
            <w:szCs w:val="26"/>
          </w:rPr>
          <w:lastRenderedPageBreak/>
          <w:t xml:space="preserve">кадастровой палаты </w:t>
        </w:r>
        <w:proofErr w:type="spellStart"/>
        <w:r w:rsidRPr="00FF6CAD">
          <w:rPr>
            <w:rStyle w:val="ab"/>
            <w:sz w:val="26"/>
            <w:szCs w:val="26"/>
          </w:rPr>
          <w:t>Росреестра</w:t>
        </w:r>
        <w:proofErr w:type="spellEnd"/>
      </w:hyperlink>
      <w:r w:rsidRPr="00FF6CAD">
        <w:rPr>
          <w:sz w:val="26"/>
          <w:szCs w:val="26"/>
        </w:rPr>
        <w:t xml:space="preserve">, а также </w:t>
      </w:r>
      <w:hyperlink r:id="rId13" w:history="1">
        <w:r w:rsidRPr="00FF6CAD">
          <w:rPr>
            <w:rStyle w:val="ab"/>
            <w:sz w:val="26"/>
            <w:szCs w:val="26"/>
          </w:rPr>
          <w:t xml:space="preserve">Единый портал </w:t>
        </w:r>
        <w:proofErr w:type="spellStart"/>
        <w:r w:rsidRPr="00FF6CAD">
          <w:rPr>
            <w:rStyle w:val="ab"/>
            <w:sz w:val="26"/>
            <w:szCs w:val="26"/>
          </w:rPr>
          <w:t>госуслуг</w:t>
        </w:r>
        <w:proofErr w:type="spellEnd"/>
      </w:hyperlink>
      <w:r w:rsidRPr="00FF6CAD">
        <w:rPr>
          <w:sz w:val="26"/>
          <w:szCs w:val="26"/>
        </w:rPr>
        <w:t>. Напоминаем, что все остальные ресурсы являются двойниками и вводят граждан в заблуждение.</w:t>
      </w:r>
    </w:p>
    <w:p w14:paraId="73D0FE7F" w14:textId="77777777" w:rsidR="00FF6CAD" w:rsidRPr="00FF6CAD" w:rsidRDefault="00FF6CAD" w:rsidP="00FF6CAD">
      <w:pPr>
        <w:pStyle w:val="af1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33C04054" w14:textId="77777777" w:rsidR="00FF6CAD" w:rsidRPr="00FF6CAD" w:rsidRDefault="00FF6CAD" w:rsidP="00FF6CAD">
      <w:pPr>
        <w:pStyle w:val="af1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15B8C52C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6C70D87D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402E1365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42AAD764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F15FF08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79E5985D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78132C68" w14:textId="77777777" w:rsidR="008211F6" w:rsidRPr="00FF6CAD" w:rsidRDefault="008211F6" w:rsidP="00821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4" w:history="1">
        <w:r w:rsidRPr="00FF6CAD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F6CAD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5" w:history="1">
        <w:r w:rsidRPr="00FF6CAD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 w:rsidRPr="00FF6CAD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6" w:history="1">
        <w:r w:rsidRPr="00FF6CAD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12B06FAC" w14:textId="77777777" w:rsidR="008211F6" w:rsidRPr="003B0B9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11F6" w:rsidRPr="003B0B96" w:rsidSect="00E507B1">
      <w:footerReference w:type="default" r:id="rId17"/>
      <w:pgSz w:w="11906" w:h="16838"/>
      <w:pgMar w:top="1134" w:right="567" w:bottom="170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DFC9D" w14:textId="77777777" w:rsidR="00F752FD" w:rsidRDefault="00F752FD" w:rsidP="008D0144">
      <w:pPr>
        <w:spacing w:after="0" w:line="240" w:lineRule="auto"/>
      </w:pPr>
      <w:r>
        <w:separator/>
      </w:r>
    </w:p>
  </w:endnote>
  <w:endnote w:type="continuationSeparator" w:id="0">
    <w:p w14:paraId="5B44109E" w14:textId="77777777" w:rsidR="00F752FD" w:rsidRDefault="00F752FD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CA759" w14:textId="77777777" w:rsidR="00F752FD" w:rsidRDefault="00F752FD" w:rsidP="008D0144">
      <w:pPr>
        <w:spacing w:after="0" w:line="240" w:lineRule="auto"/>
      </w:pPr>
      <w:r>
        <w:separator/>
      </w:r>
    </w:p>
  </w:footnote>
  <w:footnote w:type="continuationSeparator" w:id="0">
    <w:p w14:paraId="707831DC" w14:textId="77777777" w:rsidR="00F752FD" w:rsidRDefault="00F752FD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72"/>
    <w:multiLevelType w:val="multilevel"/>
    <w:tmpl w:val="125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5326E"/>
    <w:multiLevelType w:val="hybridMultilevel"/>
    <w:tmpl w:val="ECCA9E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7C1D5B"/>
    <w:multiLevelType w:val="hybridMultilevel"/>
    <w:tmpl w:val="DC7E4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FA0920"/>
    <w:multiLevelType w:val="multilevel"/>
    <w:tmpl w:val="81B0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302D0"/>
    <w:rsid w:val="000344BA"/>
    <w:rsid w:val="00047E0B"/>
    <w:rsid w:val="00057DF2"/>
    <w:rsid w:val="00071AE1"/>
    <w:rsid w:val="00077EAA"/>
    <w:rsid w:val="00082AB7"/>
    <w:rsid w:val="000830A5"/>
    <w:rsid w:val="000B489B"/>
    <w:rsid w:val="000F4AEF"/>
    <w:rsid w:val="0010648F"/>
    <w:rsid w:val="00110DD2"/>
    <w:rsid w:val="001234D1"/>
    <w:rsid w:val="00136DF9"/>
    <w:rsid w:val="001372BF"/>
    <w:rsid w:val="001670EE"/>
    <w:rsid w:val="001B02B2"/>
    <w:rsid w:val="001B1F4A"/>
    <w:rsid w:val="001C6B50"/>
    <w:rsid w:val="001E0B01"/>
    <w:rsid w:val="00222932"/>
    <w:rsid w:val="0023221B"/>
    <w:rsid w:val="00234AB0"/>
    <w:rsid w:val="002577DD"/>
    <w:rsid w:val="00292E56"/>
    <w:rsid w:val="00297383"/>
    <w:rsid w:val="00297FAF"/>
    <w:rsid w:val="002A6429"/>
    <w:rsid w:val="002F7996"/>
    <w:rsid w:val="00306D61"/>
    <w:rsid w:val="00311912"/>
    <w:rsid w:val="00311A59"/>
    <w:rsid w:val="00347BF5"/>
    <w:rsid w:val="00347CD4"/>
    <w:rsid w:val="00357243"/>
    <w:rsid w:val="003647F5"/>
    <w:rsid w:val="003A17EB"/>
    <w:rsid w:val="003A1E3A"/>
    <w:rsid w:val="003B0B96"/>
    <w:rsid w:val="003C7E3C"/>
    <w:rsid w:val="003E56CC"/>
    <w:rsid w:val="003F56B9"/>
    <w:rsid w:val="003F65E6"/>
    <w:rsid w:val="0042121A"/>
    <w:rsid w:val="00457E79"/>
    <w:rsid w:val="00467797"/>
    <w:rsid w:val="00485602"/>
    <w:rsid w:val="0048658D"/>
    <w:rsid w:val="00490275"/>
    <w:rsid w:val="00490B4C"/>
    <w:rsid w:val="004A5903"/>
    <w:rsid w:val="004C727D"/>
    <w:rsid w:val="004F0478"/>
    <w:rsid w:val="004F1437"/>
    <w:rsid w:val="00502891"/>
    <w:rsid w:val="00535481"/>
    <w:rsid w:val="005369EF"/>
    <w:rsid w:val="00542D57"/>
    <w:rsid w:val="00557E4E"/>
    <w:rsid w:val="00585DE8"/>
    <w:rsid w:val="005C4F90"/>
    <w:rsid w:val="005E5E72"/>
    <w:rsid w:val="005F1521"/>
    <w:rsid w:val="00603266"/>
    <w:rsid w:val="00607BBE"/>
    <w:rsid w:val="00624E10"/>
    <w:rsid w:val="00635AA0"/>
    <w:rsid w:val="006940FE"/>
    <w:rsid w:val="006A4738"/>
    <w:rsid w:val="006B00B2"/>
    <w:rsid w:val="006C69A7"/>
    <w:rsid w:val="006D6201"/>
    <w:rsid w:val="006D728D"/>
    <w:rsid w:val="0078136B"/>
    <w:rsid w:val="00781E97"/>
    <w:rsid w:val="007C5022"/>
    <w:rsid w:val="007F3E27"/>
    <w:rsid w:val="00807E7D"/>
    <w:rsid w:val="008211F6"/>
    <w:rsid w:val="008442F7"/>
    <w:rsid w:val="00854ECC"/>
    <w:rsid w:val="008821A6"/>
    <w:rsid w:val="00891888"/>
    <w:rsid w:val="008B6541"/>
    <w:rsid w:val="008B7FF5"/>
    <w:rsid w:val="008D0144"/>
    <w:rsid w:val="008D7DE5"/>
    <w:rsid w:val="008E60E7"/>
    <w:rsid w:val="008F4E26"/>
    <w:rsid w:val="00913998"/>
    <w:rsid w:val="009145E4"/>
    <w:rsid w:val="009202AB"/>
    <w:rsid w:val="009234F2"/>
    <w:rsid w:val="0093296D"/>
    <w:rsid w:val="009347BB"/>
    <w:rsid w:val="0095661A"/>
    <w:rsid w:val="00961E03"/>
    <w:rsid w:val="00975F0A"/>
    <w:rsid w:val="009935F6"/>
    <w:rsid w:val="009A6F9F"/>
    <w:rsid w:val="009B7563"/>
    <w:rsid w:val="009C23D6"/>
    <w:rsid w:val="009D1FF9"/>
    <w:rsid w:val="009F36EB"/>
    <w:rsid w:val="00A0651F"/>
    <w:rsid w:val="00A171EC"/>
    <w:rsid w:val="00A43390"/>
    <w:rsid w:val="00A579D2"/>
    <w:rsid w:val="00A648FB"/>
    <w:rsid w:val="00A65245"/>
    <w:rsid w:val="00AA3DFD"/>
    <w:rsid w:val="00AC1432"/>
    <w:rsid w:val="00AD6847"/>
    <w:rsid w:val="00B03187"/>
    <w:rsid w:val="00B129AA"/>
    <w:rsid w:val="00B42D38"/>
    <w:rsid w:val="00B53E2D"/>
    <w:rsid w:val="00B54257"/>
    <w:rsid w:val="00B94B8E"/>
    <w:rsid w:val="00BA61DB"/>
    <w:rsid w:val="00BB4DCD"/>
    <w:rsid w:val="00BE4FE3"/>
    <w:rsid w:val="00C22592"/>
    <w:rsid w:val="00C65559"/>
    <w:rsid w:val="00C84CCF"/>
    <w:rsid w:val="00CA3DA0"/>
    <w:rsid w:val="00CB021A"/>
    <w:rsid w:val="00CE1297"/>
    <w:rsid w:val="00D06E21"/>
    <w:rsid w:val="00D5574D"/>
    <w:rsid w:val="00D61167"/>
    <w:rsid w:val="00D92F93"/>
    <w:rsid w:val="00DB33C2"/>
    <w:rsid w:val="00DF57E6"/>
    <w:rsid w:val="00E25F46"/>
    <w:rsid w:val="00E47CF4"/>
    <w:rsid w:val="00E507B1"/>
    <w:rsid w:val="00E5712C"/>
    <w:rsid w:val="00EA09D8"/>
    <w:rsid w:val="00EC3911"/>
    <w:rsid w:val="00ED1E9C"/>
    <w:rsid w:val="00ED6BB4"/>
    <w:rsid w:val="00F01E3F"/>
    <w:rsid w:val="00F1595F"/>
    <w:rsid w:val="00F320CD"/>
    <w:rsid w:val="00F569B5"/>
    <w:rsid w:val="00F657D9"/>
    <w:rsid w:val="00F752FD"/>
    <w:rsid w:val="00FA6CAB"/>
    <w:rsid w:val="00FC603F"/>
    <w:rsid w:val="00FD2583"/>
    <w:rsid w:val="00FF6732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Normal">
    <w:name w:val="ConsPlusNormal"/>
    <w:rsid w:val="008F4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Normal">
    <w:name w:val="ConsPlusNormal"/>
    <w:rsid w:val="008F4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structure/1000000105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pv.kadastr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.me/fkp34vl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osreestr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/68850591924271" TargetMode="External"/><Relationship Id="rId10" Type="http://schemas.openxmlformats.org/officeDocument/2006/relationships/hyperlink" Target="https://www.gosuslugi.ru/structure/1000000105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2022-06-06T10:16:00Z</cp:lastPrinted>
  <dcterms:created xsi:type="dcterms:W3CDTF">2022-11-07T05:47:00Z</dcterms:created>
  <dcterms:modified xsi:type="dcterms:W3CDTF">2022-11-07T05:56:00Z</dcterms:modified>
</cp:coreProperties>
</file>